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37" w:rsidRDefault="00137D37" w:rsidP="00137D37">
      <w:pPr>
        <w:pStyle w:val="KeinLeerraum"/>
        <w:spacing w:line="360" w:lineRule="auto"/>
        <w:rPr>
          <w:rFonts w:cs="Arial"/>
          <w:b/>
          <w:sz w:val="24"/>
          <w:szCs w:val="24"/>
        </w:rPr>
      </w:pPr>
      <w:r w:rsidRPr="00253CCB">
        <w:rPr>
          <w:rFonts w:cs="Arial"/>
          <w:b/>
          <w:sz w:val="24"/>
          <w:szCs w:val="24"/>
        </w:rPr>
        <w:t>Textbaustein: Zeitraum vor der Gründerwoche</w:t>
      </w:r>
    </w:p>
    <w:p w:rsidR="00137D37" w:rsidRPr="00253CCB" w:rsidRDefault="00137D37" w:rsidP="00137D37">
      <w:pPr>
        <w:pStyle w:val="KeinLeerraum"/>
        <w:spacing w:line="360" w:lineRule="auto"/>
        <w:rPr>
          <w:rFonts w:cs="Arial"/>
          <w:b/>
          <w:sz w:val="24"/>
          <w:szCs w:val="24"/>
        </w:rPr>
      </w:pPr>
    </w:p>
    <w:p w:rsidR="00137D37" w:rsidRPr="00367854" w:rsidRDefault="00137D37" w:rsidP="00137D37">
      <w:pPr>
        <w:pStyle w:val="KeinLeerraum"/>
        <w:spacing w:line="360" w:lineRule="auto"/>
        <w:rPr>
          <w:rFonts w:cs="Arial"/>
          <w:sz w:val="24"/>
          <w:szCs w:val="24"/>
        </w:rPr>
      </w:pPr>
      <w:r w:rsidRPr="00253CCB">
        <w:rPr>
          <w:rFonts w:cs="Arial"/>
          <w:sz w:val="24"/>
          <w:szCs w:val="24"/>
        </w:rPr>
        <w:t>Die Gründerwoche</w:t>
      </w:r>
      <w:r w:rsidR="00537E6C">
        <w:rPr>
          <w:rFonts w:cs="Arial"/>
          <w:sz w:val="24"/>
          <w:szCs w:val="24"/>
        </w:rPr>
        <w:t xml:space="preserve"> Deutschland rückt </w:t>
      </w:r>
      <w:r w:rsidR="006C5831">
        <w:rPr>
          <w:rFonts w:cs="Arial"/>
          <w:sz w:val="24"/>
          <w:szCs w:val="24"/>
        </w:rPr>
        <w:t>näher. Vom 1</w:t>
      </w:r>
      <w:r w:rsidR="00EC4618">
        <w:rPr>
          <w:rFonts w:cs="Arial"/>
          <w:sz w:val="24"/>
          <w:szCs w:val="24"/>
        </w:rPr>
        <w:t>2</w:t>
      </w:r>
      <w:r w:rsidR="006C5831">
        <w:rPr>
          <w:rFonts w:cs="Arial"/>
          <w:sz w:val="24"/>
          <w:szCs w:val="24"/>
        </w:rPr>
        <w:t>. bis zum 1</w:t>
      </w:r>
      <w:r w:rsidR="00EC4618">
        <w:rPr>
          <w:rFonts w:cs="Arial"/>
          <w:sz w:val="24"/>
          <w:szCs w:val="24"/>
        </w:rPr>
        <w:t>8</w:t>
      </w:r>
      <w:r w:rsidRPr="00367854">
        <w:rPr>
          <w:rFonts w:cs="Arial"/>
          <w:sz w:val="24"/>
          <w:szCs w:val="24"/>
        </w:rPr>
        <w:t>. November 201</w:t>
      </w:r>
      <w:r w:rsidR="00EC4618">
        <w:rPr>
          <w:rFonts w:cs="Arial"/>
          <w:sz w:val="24"/>
          <w:szCs w:val="24"/>
        </w:rPr>
        <w:t>8</w:t>
      </w:r>
      <w:r w:rsidRPr="00367854">
        <w:rPr>
          <w:rFonts w:cs="Arial"/>
          <w:sz w:val="24"/>
          <w:szCs w:val="24"/>
        </w:rPr>
        <w:t xml:space="preserve"> dreht sich alles um Gründergeist, Existenzgründung und unternehmerisches Denken und Handeln.</w:t>
      </w:r>
    </w:p>
    <w:p w:rsidR="00137D37" w:rsidRPr="00367854" w:rsidRDefault="00137D37" w:rsidP="00137D37">
      <w:pPr>
        <w:pStyle w:val="KeinLeerraum"/>
        <w:spacing w:line="360" w:lineRule="auto"/>
        <w:rPr>
          <w:rFonts w:cs="Arial"/>
          <w:sz w:val="24"/>
          <w:szCs w:val="24"/>
        </w:rPr>
      </w:pPr>
    </w:p>
    <w:p w:rsidR="00137D37" w:rsidRPr="00367854" w:rsidRDefault="00137D37" w:rsidP="00137D37">
      <w:pPr>
        <w:pStyle w:val="KeinLeerraum"/>
        <w:spacing w:line="360" w:lineRule="auto"/>
        <w:rPr>
          <w:rFonts w:cs="Arial"/>
          <w:sz w:val="24"/>
          <w:szCs w:val="24"/>
        </w:rPr>
      </w:pPr>
      <w:r w:rsidRPr="00367854">
        <w:rPr>
          <w:rFonts w:cs="Arial"/>
          <w:sz w:val="24"/>
          <w:szCs w:val="24"/>
        </w:rPr>
        <w:t>Die Gründerwoche gibt in den Regionen Impulse für die Weiterentwicklung einer guten Gründungskultur in Deutschland.</w:t>
      </w:r>
    </w:p>
    <w:p w:rsidR="00137D37" w:rsidRPr="00367854" w:rsidRDefault="00137D37" w:rsidP="00137D37">
      <w:pPr>
        <w:pStyle w:val="KeinLeerraum"/>
        <w:spacing w:line="360" w:lineRule="auto"/>
        <w:rPr>
          <w:rFonts w:cs="Arial"/>
          <w:sz w:val="24"/>
          <w:szCs w:val="24"/>
        </w:rPr>
      </w:pPr>
    </w:p>
    <w:p w:rsidR="00137D37" w:rsidRPr="00367854" w:rsidRDefault="00137D37" w:rsidP="00137D37">
      <w:pPr>
        <w:pStyle w:val="KeinLeerraum"/>
        <w:spacing w:line="360" w:lineRule="auto"/>
        <w:rPr>
          <w:rFonts w:cs="Arial"/>
          <w:sz w:val="24"/>
          <w:szCs w:val="24"/>
        </w:rPr>
      </w:pPr>
      <w:r w:rsidRPr="00367854">
        <w:rPr>
          <w:rFonts w:cs="Arial"/>
          <w:sz w:val="24"/>
          <w:szCs w:val="24"/>
        </w:rPr>
        <w:t>Schulen und Hochschulen, Gründungsinitiativen, Kommunen, Kammern und Verbände, Unternehmen und Wirtschaftsministerien und viele andere Akteure und Organisationen werden in dieser Woche ihr Engagement bündeln. Sie werden dadurch Schülerinnen und Schüler, Studierende, Gründungsinteressierte, Gründerinnen und Gründer, Jungunternehmerinnen und Jungunternehmer in vielfältigen Veranstaltungen beim Schri</w:t>
      </w:r>
      <w:r w:rsidR="00D3205C">
        <w:rPr>
          <w:rFonts w:cs="Arial"/>
          <w:sz w:val="24"/>
          <w:szCs w:val="24"/>
        </w:rPr>
        <w:t>tt in die Selbständigkeit unterstützen</w:t>
      </w:r>
      <w:r w:rsidRPr="00367854">
        <w:rPr>
          <w:rFonts w:cs="Arial"/>
          <w:sz w:val="24"/>
          <w:szCs w:val="24"/>
        </w:rPr>
        <w:t xml:space="preserve">, für die Gründung als berufliche Alternative werben und für die Thematik sensibilisieren. </w:t>
      </w:r>
    </w:p>
    <w:p w:rsidR="00137D37" w:rsidRPr="006C5831" w:rsidRDefault="00137D37" w:rsidP="00137D37">
      <w:pPr>
        <w:pStyle w:val="KeinLeerraum"/>
        <w:spacing w:line="360" w:lineRule="auto"/>
        <w:rPr>
          <w:rFonts w:cs="Arial"/>
          <w:sz w:val="24"/>
          <w:szCs w:val="24"/>
        </w:rPr>
      </w:pPr>
    </w:p>
    <w:p w:rsidR="00137D37" w:rsidRPr="006C5831" w:rsidRDefault="00137D37" w:rsidP="00137D37">
      <w:pPr>
        <w:pStyle w:val="KeinLeerraum"/>
        <w:spacing w:line="360" w:lineRule="auto"/>
        <w:rPr>
          <w:rFonts w:cs="Arial"/>
          <w:sz w:val="24"/>
          <w:szCs w:val="24"/>
        </w:rPr>
      </w:pPr>
      <w:r w:rsidRPr="006C5831">
        <w:rPr>
          <w:rFonts w:cs="Arial"/>
          <w:sz w:val="24"/>
          <w:szCs w:val="24"/>
        </w:rPr>
        <w:t xml:space="preserve">Die Gründerwoche Deutschland ist Teil der internationalen Global </w:t>
      </w:r>
      <w:proofErr w:type="spellStart"/>
      <w:r w:rsidRPr="006C5831">
        <w:rPr>
          <w:rFonts w:cs="Arial"/>
          <w:sz w:val="24"/>
          <w:szCs w:val="24"/>
        </w:rPr>
        <w:t>Entrepreneurship</w:t>
      </w:r>
      <w:proofErr w:type="spellEnd"/>
      <w:r w:rsidRPr="006C5831">
        <w:rPr>
          <w:rFonts w:cs="Arial"/>
          <w:sz w:val="24"/>
          <w:szCs w:val="24"/>
        </w:rPr>
        <w:t xml:space="preserve"> </w:t>
      </w:r>
      <w:proofErr w:type="spellStart"/>
      <w:r w:rsidRPr="006C5831">
        <w:rPr>
          <w:rFonts w:cs="Arial"/>
          <w:sz w:val="24"/>
          <w:szCs w:val="24"/>
        </w:rPr>
        <w:t>Week</w:t>
      </w:r>
      <w:proofErr w:type="spellEnd"/>
      <w:r w:rsidRPr="006C5831">
        <w:rPr>
          <w:rFonts w:cs="Arial"/>
          <w:sz w:val="24"/>
          <w:szCs w:val="24"/>
        </w:rPr>
        <w:t xml:space="preserve">, </w:t>
      </w:r>
      <w:r w:rsidR="006C5831" w:rsidRPr="006C5831">
        <w:rPr>
          <w:sz w:val="24"/>
          <w:szCs w:val="24"/>
        </w:rPr>
        <w:t xml:space="preserve">http://genglobal.org/gew </w:t>
      </w:r>
      <w:r w:rsidRPr="006C5831">
        <w:rPr>
          <w:rFonts w:cs="Arial"/>
          <w:sz w:val="24"/>
          <w:szCs w:val="24"/>
        </w:rPr>
        <w:t>– eine weltweite Aktionswoche zur Förderung von Innovation, Gründergeist und Unternehmertum. Die Gründ</w:t>
      </w:r>
      <w:r w:rsidR="00D3205C">
        <w:rPr>
          <w:rFonts w:cs="Arial"/>
          <w:sz w:val="24"/>
          <w:szCs w:val="24"/>
        </w:rPr>
        <w:t>erwoche Deutschland findet zum achten</w:t>
      </w:r>
      <w:bookmarkStart w:id="0" w:name="_GoBack"/>
      <w:bookmarkEnd w:id="0"/>
      <w:r w:rsidRPr="006C5831">
        <w:rPr>
          <w:rFonts w:cs="Arial"/>
          <w:sz w:val="24"/>
          <w:szCs w:val="24"/>
        </w:rPr>
        <w:t xml:space="preserve"> Mal in Folge unter der Federführung des Bundesministeriums für Wirtschaft und Energie statt. </w:t>
      </w:r>
    </w:p>
    <w:p w:rsidR="00137D37" w:rsidRPr="006C5831" w:rsidRDefault="00137D37" w:rsidP="00137D37">
      <w:pPr>
        <w:pStyle w:val="KeinLeerraum"/>
        <w:spacing w:line="360" w:lineRule="auto"/>
        <w:rPr>
          <w:rFonts w:cs="Arial"/>
          <w:sz w:val="24"/>
          <w:szCs w:val="24"/>
        </w:rPr>
      </w:pPr>
    </w:p>
    <w:p w:rsidR="00137D37" w:rsidRPr="00253CCB" w:rsidRDefault="00137D37" w:rsidP="00137D37">
      <w:pPr>
        <w:pStyle w:val="KeinLeerraum"/>
        <w:spacing w:line="360" w:lineRule="auto"/>
        <w:rPr>
          <w:rFonts w:cs="Arial"/>
          <w:sz w:val="24"/>
          <w:szCs w:val="24"/>
        </w:rPr>
      </w:pPr>
      <w:r w:rsidRPr="00253CCB">
        <w:rPr>
          <w:rFonts w:cs="Arial"/>
          <w:sz w:val="24"/>
          <w:szCs w:val="24"/>
        </w:rPr>
        <w:t xml:space="preserve">Weitere Informationen </w:t>
      </w:r>
    </w:p>
    <w:p w:rsidR="00137D37" w:rsidRPr="00253CCB" w:rsidRDefault="00137D37" w:rsidP="00137D37">
      <w:pPr>
        <w:pStyle w:val="KeinLeerraum"/>
        <w:spacing w:line="360" w:lineRule="auto"/>
        <w:rPr>
          <w:rFonts w:cs="Arial"/>
          <w:sz w:val="24"/>
          <w:szCs w:val="24"/>
        </w:rPr>
      </w:pPr>
      <w:r w:rsidRPr="00253CCB">
        <w:rPr>
          <w:rFonts w:cs="Arial"/>
          <w:sz w:val="24"/>
          <w:szCs w:val="24"/>
        </w:rPr>
        <w:t>www.gruenderwoche.de</w:t>
      </w:r>
    </w:p>
    <w:p w:rsidR="00CE5309" w:rsidRDefault="00CE5309"/>
    <w:sectPr w:rsidR="00CE5309" w:rsidSect="005239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D37"/>
    <w:rsid w:val="00137D37"/>
    <w:rsid w:val="00367854"/>
    <w:rsid w:val="004E1FA6"/>
    <w:rsid w:val="005239EB"/>
    <w:rsid w:val="00537E6C"/>
    <w:rsid w:val="006C5831"/>
    <w:rsid w:val="008735EF"/>
    <w:rsid w:val="008B671B"/>
    <w:rsid w:val="00A7494B"/>
    <w:rsid w:val="00C84B4E"/>
    <w:rsid w:val="00CE5309"/>
    <w:rsid w:val="00D3205C"/>
    <w:rsid w:val="00E91D3B"/>
    <w:rsid w:val="00EC46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39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7D37"/>
    <w:rPr>
      <w:color w:val="0563C1" w:themeColor="hyperlink"/>
      <w:u w:val="single"/>
    </w:rPr>
  </w:style>
  <w:style w:type="paragraph" w:styleId="KeinLeerraum">
    <w:name w:val="No Spacing"/>
    <w:uiPriority w:val="1"/>
    <w:qFormat/>
    <w:rsid w:val="00137D37"/>
    <w:pPr>
      <w:spacing w:after="0" w:line="240" w:lineRule="auto"/>
    </w:pPr>
    <w:rPr>
      <w:rFonts w:ascii="Arial" w:hAnsi="Arial"/>
    </w:rPr>
  </w:style>
  <w:style w:type="character" w:styleId="BesuchterHyperlink">
    <w:name w:val="FollowedHyperlink"/>
    <w:basedOn w:val="Absatz-Standardschriftart"/>
    <w:uiPriority w:val="99"/>
    <w:semiHidden/>
    <w:unhideWhenUsed/>
    <w:rsid w:val="00537E6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Regine Hebestreit</cp:lastModifiedBy>
  <cp:revision>3</cp:revision>
  <dcterms:created xsi:type="dcterms:W3CDTF">2018-04-09T08:09:00Z</dcterms:created>
  <dcterms:modified xsi:type="dcterms:W3CDTF">2018-04-09T08:10:00Z</dcterms:modified>
</cp:coreProperties>
</file>